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58" w:rsidRPr="00A92058" w:rsidRDefault="00A92058" w:rsidP="00A92058">
      <w:pPr>
        <w:spacing w:line="320" w:lineRule="exact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A92058">
        <w:rPr>
          <w:rFonts w:ascii="Times New Roman" w:hAnsi="Times New Roman"/>
          <w:b/>
          <w:kern w:val="28"/>
          <w:sz w:val="28"/>
          <w:szCs w:val="28"/>
        </w:rPr>
        <w:t>Вопросы к экзамену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Цель, задачи и основные понятия диагностиров</w:t>
      </w:r>
      <w:r w:rsidRPr="002C3D20">
        <w:rPr>
          <w:i w:val="0"/>
        </w:rPr>
        <w:t>а</w:t>
      </w:r>
      <w:r w:rsidRPr="002C3D20">
        <w:rPr>
          <w:i w:val="0"/>
        </w:rPr>
        <w:t>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Классификация методов, параметров и систем диагностиров</w:t>
      </w:r>
      <w:r w:rsidRPr="002C3D20">
        <w:rPr>
          <w:i w:val="0"/>
        </w:rPr>
        <w:t>а</w:t>
      </w:r>
      <w:r w:rsidRPr="002C3D20">
        <w:rPr>
          <w:i w:val="0"/>
        </w:rPr>
        <w:t>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Выбор диагностических параметров.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Температура элементов объекта диагностиров</w:t>
      </w:r>
      <w:r w:rsidRPr="002C3D20">
        <w:rPr>
          <w:i w:val="0"/>
        </w:rPr>
        <w:t>а</w:t>
      </w:r>
      <w:r w:rsidRPr="002C3D20">
        <w:rPr>
          <w:i w:val="0"/>
        </w:rPr>
        <w:t>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Положение и перемещение элементов технической си</w:t>
      </w:r>
      <w:r w:rsidRPr="002C3D20">
        <w:rPr>
          <w:i w:val="0"/>
        </w:rPr>
        <w:t>с</w:t>
      </w:r>
      <w:r w:rsidRPr="002C3D20">
        <w:rPr>
          <w:i w:val="0"/>
        </w:rPr>
        <w:t>темы как диагностический параметр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Измерение механических сил, моментов сил, да</w:t>
      </w:r>
      <w:r w:rsidRPr="002C3D20">
        <w:rPr>
          <w:i w:val="0"/>
        </w:rPr>
        <w:t>в</w:t>
      </w:r>
      <w:r w:rsidRPr="002C3D20">
        <w:rPr>
          <w:i w:val="0"/>
        </w:rPr>
        <w:t>лений и напряжений.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Измерение давления жидкости и газа.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Измерение скорости течения и расхода жидкости и газа.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 xml:space="preserve">Основные диагностические признаки. Контроль </w:t>
      </w:r>
      <w:proofErr w:type="spellStart"/>
      <w:r w:rsidRPr="002C3D20">
        <w:rPr>
          <w:i w:val="0"/>
        </w:rPr>
        <w:t>виброакустических</w:t>
      </w:r>
      <w:proofErr w:type="spellEnd"/>
      <w:r w:rsidRPr="002C3D20">
        <w:rPr>
          <w:i w:val="0"/>
        </w:rPr>
        <w:t xml:space="preserve"> параме</w:t>
      </w:r>
      <w:r w:rsidRPr="002C3D20">
        <w:rPr>
          <w:i w:val="0"/>
        </w:rPr>
        <w:t>т</w:t>
      </w:r>
      <w:r w:rsidRPr="002C3D20">
        <w:rPr>
          <w:i w:val="0"/>
        </w:rPr>
        <w:t>ров.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Контроль износа деталей машин.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Основные диагностические признаки. Контроль газового состава.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Виды и режимы диагно</w:t>
      </w:r>
      <w:bookmarkStart w:id="0" w:name="_GoBack"/>
      <w:bookmarkEnd w:id="0"/>
      <w:r w:rsidRPr="002C3D20">
        <w:rPr>
          <w:i w:val="0"/>
        </w:rPr>
        <w:t>стирования.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Определение оптимальной периодичности диагностирования.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Методы неразруша</w:t>
      </w:r>
      <w:r w:rsidRPr="002C3D20">
        <w:rPr>
          <w:i w:val="0"/>
        </w:rPr>
        <w:t>ю</w:t>
      </w:r>
      <w:r w:rsidRPr="002C3D20">
        <w:rPr>
          <w:i w:val="0"/>
        </w:rPr>
        <w:t>щего контроля.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Место диагностирования в технологическом процессе ТО и ТР.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Методы диагностирования.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технического диагностирования и их классификация.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Диагностические параметры и нормативы.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Диагностирование автомобилей по показателям эффективности тормозов. Тормозные стенды.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proofErr w:type="spellStart"/>
      <w:r w:rsidRPr="002C3D20">
        <w:rPr>
          <w:i w:val="0"/>
        </w:rPr>
        <w:t>Бестормозной</w:t>
      </w:r>
      <w:proofErr w:type="spellEnd"/>
      <w:r w:rsidRPr="002C3D20">
        <w:rPr>
          <w:i w:val="0"/>
        </w:rPr>
        <w:t xml:space="preserve"> метод диагностирования двигателя.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proofErr w:type="spellStart"/>
      <w:r w:rsidRPr="002C3D20">
        <w:rPr>
          <w:i w:val="0"/>
        </w:rPr>
        <w:t>Виброакустический</w:t>
      </w:r>
      <w:proofErr w:type="spellEnd"/>
      <w:r w:rsidRPr="002C3D20">
        <w:rPr>
          <w:i w:val="0"/>
        </w:rPr>
        <w:t xml:space="preserve"> метод диагностирования машин.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для диагностирования рулевого управления.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Диагностирование машин с применением лаборатории спектрального ан</w:t>
      </w:r>
      <w:r w:rsidRPr="002C3D20">
        <w:rPr>
          <w:i w:val="0"/>
        </w:rPr>
        <w:t>а</w:t>
      </w:r>
      <w:r w:rsidRPr="002C3D20">
        <w:rPr>
          <w:i w:val="0"/>
        </w:rPr>
        <w:t>лиза.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и методы для диагностирования ходовой части.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Линии инструментального контроля.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Диагностирование по изменению давления в системах машин.</w:t>
      </w:r>
    </w:p>
    <w:p w:rsidR="00A92058" w:rsidRDefault="00A92058" w:rsidP="00A247ED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A92058">
        <w:rPr>
          <w:i w:val="0"/>
        </w:rPr>
        <w:t xml:space="preserve">Сущность </w:t>
      </w:r>
      <w:r w:rsidRPr="00A92058">
        <w:rPr>
          <w:i w:val="0"/>
        </w:rPr>
        <w:t>м</w:t>
      </w:r>
      <w:r w:rsidRPr="00A92058">
        <w:rPr>
          <w:i w:val="0"/>
        </w:rPr>
        <w:t>етод</w:t>
      </w:r>
      <w:r w:rsidRPr="00A92058">
        <w:rPr>
          <w:i w:val="0"/>
        </w:rPr>
        <w:t>а</w:t>
      </w:r>
      <w:r w:rsidRPr="00A92058">
        <w:rPr>
          <w:i w:val="0"/>
        </w:rPr>
        <w:t xml:space="preserve"> диагностирования двигателя с использованием тормозных стендов. 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Определение объемов работ по диагностированию, необходимого оборуд</w:t>
      </w:r>
      <w:r w:rsidRPr="002C3D20">
        <w:rPr>
          <w:i w:val="0"/>
        </w:rPr>
        <w:t>о</w:t>
      </w:r>
      <w:r w:rsidRPr="002C3D20">
        <w:rPr>
          <w:i w:val="0"/>
        </w:rPr>
        <w:t>вания, числа рабочих и потребности ТСМ.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Параметр технического состояния, диагностический параметр, структурный параметр, достоверность диагностирования.</w:t>
      </w:r>
    </w:p>
    <w:p w:rsidR="00A92058" w:rsidRDefault="00A92058" w:rsidP="00D9180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A92058">
        <w:rPr>
          <w:i w:val="0"/>
        </w:rPr>
        <w:t xml:space="preserve">Парциальный метод диагностирования двигателей. </w:t>
      </w:r>
    </w:p>
    <w:p w:rsidR="00A92058" w:rsidRPr="00A92058" w:rsidRDefault="00A92058" w:rsidP="00D9180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A92058">
        <w:rPr>
          <w:i w:val="0"/>
        </w:rPr>
        <w:t>Передвижные диагностические средства, их назначение и ко</w:t>
      </w:r>
      <w:r w:rsidRPr="00A92058">
        <w:rPr>
          <w:i w:val="0"/>
        </w:rPr>
        <w:t>м</w:t>
      </w:r>
      <w:r w:rsidRPr="00A92058">
        <w:rPr>
          <w:i w:val="0"/>
        </w:rPr>
        <w:t>плектность.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Переносные диагностические комплекты и их назначение.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Принципы работы и структура встроенных систем диагностирования тракторов и автом</w:t>
      </w:r>
      <w:r w:rsidRPr="002C3D20">
        <w:rPr>
          <w:i w:val="0"/>
        </w:rPr>
        <w:t>о</w:t>
      </w:r>
      <w:r w:rsidRPr="002C3D20">
        <w:rPr>
          <w:i w:val="0"/>
        </w:rPr>
        <w:t>билей.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>
        <w:rPr>
          <w:i w:val="0"/>
        </w:rPr>
        <w:t>П</w:t>
      </w:r>
      <w:r w:rsidRPr="002C3D20">
        <w:rPr>
          <w:i w:val="0"/>
        </w:rPr>
        <w:t>овышени</w:t>
      </w:r>
      <w:r>
        <w:rPr>
          <w:i w:val="0"/>
        </w:rPr>
        <w:t>е</w:t>
      </w:r>
      <w:r w:rsidRPr="002C3D20">
        <w:rPr>
          <w:i w:val="0"/>
        </w:rPr>
        <w:t xml:space="preserve"> приспособленности машин и средств диагностики к диагностированию.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Спектрографический метод диагностирования автомобилей. Сущность мет</w:t>
      </w:r>
      <w:r w:rsidRPr="002C3D20">
        <w:rPr>
          <w:i w:val="0"/>
        </w:rPr>
        <w:t>о</w:t>
      </w:r>
      <w:r w:rsidRPr="002C3D20">
        <w:rPr>
          <w:i w:val="0"/>
        </w:rPr>
        <w:t>да.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диагностирования агрегатов трансмиссии автомобиля.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диагностирования тормозных систем.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диагностирования ходовой части и рулевого управления.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Средства диагностирования электрических и электронных устройств и систем автомоб</w:t>
      </w:r>
      <w:r w:rsidRPr="002C3D20">
        <w:rPr>
          <w:i w:val="0"/>
        </w:rPr>
        <w:t>и</w:t>
      </w:r>
      <w:r w:rsidRPr="002C3D20">
        <w:rPr>
          <w:i w:val="0"/>
        </w:rPr>
        <w:t>ля.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Стационарные диагностические комплекты и их назначение.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Технология диагностирования машин, группы операций и вероятностный кр</w:t>
      </w:r>
      <w:r w:rsidRPr="002C3D20">
        <w:rPr>
          <w:i w:val="0"/>
        </w:rPr>
        <w:t>и</w:t>
      </w:r>
      <w:r w:rsidRPr="002C3D20">
        <w:rPr>
          <w:i w:val="0"/>
        </w:rPr>
        <w:t>терий.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 xml:space="preserve">Характеристика </w:t>
      </w:r>
      <w:proofErr w:type="spellStart"/>
      <w:r w:rsidRPr="002C3D20">
        <w:rPr>
          <w:i w:val="0"/>
        </w:rPr>
        <w:t>виброакустического</w:t>
      </w:r>
      <w:proofErr w:type="spellEnd"/>
      <w:r w:rsidRPr="002C3D20">
        <w:rPr>
          <w:i w:val="0"/>
        </w:rPr>
        <w:t xml:space="preserve"> метода диагностирования а</w:t>
      </w:r>
      <w:r w:rsidRPr="002C3D20">
        <w:rPr>
          <w:i w:val="0"/>
        </w:rPr>
        <w:t>в</w:t>
      </w:r>
      <w:r w:rsidRPr="002C3D20">
        <w:rPr>
          <w:i w:val="0"/>
        </w:rPr>
        <w:t>томобилей.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Электронные диагностические средства, их назначение и комплектность.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r w:rsidRPr="002C3D20">
        <w:rPr>
          <w:i w:val="0"/>
        </w:rPr>
        <w:t>Элементы диагностической системы и основные схемы диагностирования машин.</w:t>
      </w:r>
    </w:p>
    <w:p w:rsidR="00A92058" w:rsidRPr="002C3D20" w:rsidRDefault="00A92058" w:rsidP="00A92058">
      <w:pPr>
        <w:pStyle w:val="HTML"/>
        <w:numPr>
          <w:ilvl w:val="0"/>
          <w:numId w:val="1"/>
        </w:numPr>
        <w:tabs>
          <w:tab w:val="left" w:pos="855"/>
          <w:tab w:val="left" w:pos="1134"/>
        </w:tabs>
        <w:ind w:left="0" w:firstLine="709"/>
        <w:jc w:val="both"/>
        <w:rPr>
          <w:i w:val="0"/>
        </w:rPr>
      </w:pPr>
      <w:proofErr w:type="spellStart"/>
      <w:r w:rsidRPr="002C3D20">
        <w:rPr>
          <w:i w:val="0"/>
        </w:rPr>
        <w:t>Контролепригодность</w:t>
      </w:r>
      <w:proofErr w:type="spellEnd"/>
      <w:r w:rsidRPr="002C3D20">
        <w:rPr>
          <w:i w:val="0"/>
        </w:rPr>
        <w:t xml:space="preserve"> транспортных средств.</w:t>
      </w:r>
    </w:p>
    <w:p w:rsidR="004A2552" w:rsidRPr="00A92058" w:rsidRDefault="00A92058" w:rsidP="00A92058">
      <w:pPr>
        <w:pStyle w:val="HTML"/>
        <w:numPr>
          <w:ilvl w:val="0"/>
          <w:numId w:val="1"/>
        </w:numPr>
        <w:tabs>
          <w:tab w:val="left" w:pos="709"/>
          <w:tab w:val="left" w:pos="855"/>
          <w:tab w:val="left" w:pos="1134"/>
        </w:tabs>
        <w:ind w:left="0" w:firstLine="567"/>
        <w:jc w:val="both"/>
        <w:rPr>
          <w:i w:val="0"/>
        </w:rPr>
      </w:pPr>
      <w:r w:rsidRPr="00A92058">
        <w:rPr>
          <w:i w:val="0"/>
        </w:rPr>
        <w:t>Расчет поста диагн</w:t>
      </w:r>
      <w:r w:rsidRPr="00A92058">
        <w:rPr>
          <w:i w:val="0"/>
        </w:rPr>
        <w:t>о</w:t>
      </w:r>
      <w:r w:rsidRPr="00A92058">
        <w:rPr>
          <w:i w:val="0"/>
        </w:rPr>
        <w:t>стики.</w:t>
      </w:r>
    </w:p>
    <w:sectPr w:rsidR="004A2552" w:rsidRPr="00A92058" w:rsidSect="00A92058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F1D"/>
    <w:multiLevelType w:val="hybridMultilevel"/>
    <w:tmpl w:val="BAE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58"/>
    <w:rsid w:val="004A2552"/>
    <w:rsid w:val="00A900E7"/>
    <w:rsid w:val="00A92058"/>
  </w:rsids>
  <m:mathPr>
    <m:mathFont m:val="Cambria Math"/>
    <m:brkBin m:val="before"/>
    <m:brkBinSub m:val="--"/>
    <m:smallFrac/>
    <m:dispDef/>
    <m:lMargin m:val="0"/>
    <m:rMargin m:val="0"/>
    <m:defJc m:val="center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7184"/>
  <w15:chartTrackingRefBased/>
  <w15:docId w15:val="{BA5472FC-8D5D-4ECA-A048-FFB2463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rsid w:val="00A92058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A920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Высочкина Любовь Игоревна</dc:creator>
  <cp:keywords/>
  <dc:description/>
  <cp:lastModifiedBy>Высочкина Любовь Игоревна</cp:lastModifiedBy>
  <cp:revision>1</cp:revision>
  <dcterms:created xsi:type="dcterms:W3CDTF">2020-10-23T06:53:00Z</dcterms:created>
  <dcterms:modified xsi:type="dcterms:W3CDTF">2020-10-23T07:01:00Z</dcterms:modified>
</cp:coreProperties>
</file>